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9B1B2B"/>
          <w:sz w:val="18"/>
        </w:rPr>
        <w:t>FOR IMMEDIATE RELEASE</w:t>
      </w:r>
    </w:p>
    <w:p>
      <w:pPr>
        <w:pStyle w:val="Title"/>
        <w:spacing w:after="80"/>
      </w:pPr>
      <w:r>
        <w:t>[PRESS RELEASE HEADLINE]</w:t>
      </w:r>
    </w:p>
    <w:p>
      <w:pPr>
        <w:spacing w:after="240"/>
      </w:pPr>
      <w:r>
        <w:rPr>
          <w:i/>
          <w:color w:val="5F6B7A"/>
          <w:sz w:val="22"/>
        </w:rPr>
        <w:t>[Optional subheadline — one sentence summarising the announcement]</w:t>
      </w:r>
    </w:p>
    <w:p>
      <w:r>
        <w:rPr>
          <w:b/>
          <w:color w:val="112447"/>
        </w:rPr>
        <w:t xml:space="preserve">RIFFA, KINGDOM OF BAHRAIN — [DAY MONTH YEAR] — </w:t>
      </w:r>
      <w:r>
        <w:t>[Opening paragraph: state the announcement clearly. Cover who, what, when, where and why in two or three concise sentences.]</w:t>
      </w:r>
    </w:p>
    <w:p>
      <w:r>
        <w:t>[Second paragraph: add the most important supporting detail, context, partnership information, product information, milestone or impact.]</w:t>
      </w:r>
    </w:p>
    <w:p>
      <w:r>
        <w:t>[Third paragraph: explain why the announcement matters to families, learners, educators, partners or the education sector.]</w:t>
      </w:r>
    </w:p>
    <w:tbl>
      <w:tblPr>
        <w:tblW w:type="auto" w:w="0"/>
        <w:jc w:val="center"/>
        <w:tblLook w:firstColumn="1" w:firstRow="1" w:lastColumn="0" w:lastRow="0" w:noHBand="0" w:noVBand="1" w:val="04A0"/>
      </w:tblPr>
      <w:tblGrid>
        <w:gridCol w:w="10224"/>
      </w:tblGrid>
      <w:tr>
        <w:tc>
          <w:tcPr>
            <w:tcW w:type="dxa" w:w="10224"/>
            <w:vAlign w:val="center"/>
            <w:shd w:fill="F7EEF0"/>
          </w:tcPr>
          <w:p>
            <w:pPr>
              <w:spacing w:before="100" w:after="100"/>
            </w:pPr>
            <w:r>
              <w:rPr>
                <w:b/>
                <w:color w:val="112447"/>
                <w:sz w:val="22"/>
              </w:rPr>
              <w:t>“[Insert an approved quote that adds perspective rather than repeating the announcement.]”</w:t>
            </w:r>
          </w:p>
          <w:p>
            <w:r>
              <w:rPr>
                <w:color w:val="9B1B2B"/>
                <w:sz w:val="18"/>
              </w:rPr>
              <w:t>— [NAME], [TITLE], Daresni</w:t>
            </w:r>
          </w:p>
        </w:tc>
      </w:tr>
    </w:tbl>
    <w:p>
      <w:r>
        <w:t>[Continue with additional factual detail, availability, next steps, launch information, or relevant background.]</w:t>
      </w:r>
    </w:p>
    <w:p>
      <w:pPr>
        <w:pStyle w:val="Heading2"/>
      </w:pPr>
      <w:r>
        <w:t>Optional key facts</w:t>
      </w:r>
    </w:p>
    <w:p>
      <w:pPr>
        <w:pStyle w:val="ListBullet"/>
      </w:pPr>
      <w:r>
        <w:t>[Key fact / statistic — update to the latest approved figure before publication]</w:t>
      </w:r>
    </w:p>
    <w:p>
      <w:pPr>
        <w:pStyle w:val="ListBullet"/>
      </w:pPr>
      <w:r>
        <w:t>[Key date, market, partner, programme or platform detail]</w:t>
      </w:r>
    </w:p>
    <w:p>
      <w:pPr>
        <w:pStyle w:val="ListBullet"/>
      </w:pPr>
      <w:r>
        <w:t>[Call to action or relevant Daresni website/app destination]</w:t>
      </w:r>
    </w:p>
    <w:p>
      <w:pPr>
        <w:pStyle w:val="Heading1"/>
      </w:pPr>
      <w:r>
        <w:t>About Daresni</w:t>
      </w:r>
    </w:p>
    <w:p>
      <w:r>
        <w:t>Founded in Bahrain in 2018, Daresni is an education technology platform and educational marketplace that connects students and parents with tutors and coaches through one trusted platform. Users can discover educators, compare profiles and reviews, book online or in-person sessions, manage schedules and make secure payments. Daresni was founded by Bahraini entrepreneur Hana Al Tareif to make finding trusted learning opportunities simpler and more accessible for families. The name “Daresni” means “teach me” in Arabic.</w:t>
      </w:r>
    </w:p>
    <w:p>
      <w:pPr>
        <w:pStyle w:val="Heading1"/>
      </w:pPr>
      <w:r>
        <w:t>Media Contact</w:t>
      </w:r>
    </w:p>
    <w:tbl>
      <w:tblPr>
        <w:tblStyle w:val="TableGrid"/>
        <w:tblW w:type="auto" w:w="0"/>
        <w:jc w:val="left"/>
        <w:tblLook w:firstColumn="1" w:firstRow="1" w:lastColumn="0" w:lastRow="0" w:noHBand="0" w:noVBand="1" w:val="04A0"/>
      </w:tblPr>
      <w:tblGrid>
        <w:gridCol w:w="5112"/>
        <w:gridCol w:w="5112"/>
      </w:tblGrid>
      <w:tr>
        <w:tc>
          <w:tcPr>
            <w:tcW w:type="dxa" w:w="5112"/>
            <w:vAlign w:val="center"/>
          </w:tcPr>
          <w:p>
            <w:pPr>
              <w:spacing w:after="40"/>
            </w:pPr>
            <w:r>
              <w:rPr>
                <w:b/>
                <w:sz w:val="18"/>
              </w:rPr>
              <w:t>Organisation</w:t>
            </w:r>
          </w:p>
        </w:tc>
        <w:tc>
          <w:tcPr>
            <w:tcW w:type="dxa" w:w="5112"/>
            <w:vAlign w:val="center"/>
          </w:tcPr>
          <w:p>
            <w:pPr>
              <w:spacing w:after="40"/>
            </w:pPr>
            <w:r>
              <w:rPr>
                <w:sz w:val="18"/>
              </w:rPr>
              <w:t>Daresni Education and Training</w:t>
            </w:r>
          </w:p>
        </w:tc>
      </w:tr>
      <w:tr>
        <w:tc>
          <w:tcPr>
            <w:tcW w:type="dxa" w:w="5112"/>
            <w:vAlign w:val="center"/>
          </w:tcPr>
          <w:p>
            <w:pPr>
              <w:spacing w:after="40"/>
            </w:pPr>
            <w:r>
              <w:rPr>
                <w:b/>
                <w:sz w:val="18"/>
              </w:rPr>
              <w:t>Email</w:t>
            </w:r>
          </w:p>
        </w:tc>
        <w:tc>
          <w:tcPr>
            <w:tcW w:type="dxa" w:w="5112"/>
            <w:vAlign w:val="center"/>
          </w:tcPr>
          <w:p>
            <w:pPr>
              <w:spacing w:after="40"/>
            </w:pPr>
            <w:r>
              <w:rPr>
                <w:sz w:val="18"/>
              </w:rPr>
              <w:t>admin@daresni.net</w:t>
            </w:r>
          </w:p>
        </w:tc>
      </w:tr>
      <w:tr>
        <w:tc>
          <w:tcPr>
            <w:tcW w:type="dxa" w:w="5112"/>
            <w:vAlign w:val="center"/>
          </w:tcPr>
          <w:p>
            <w:pPr>
              <w:spacing w:after="40"/>
            </w:pPr>
            <w:r>
              <w:rPr>
                <w:b/>
                <w:sz w:val="18"/>
              </w:rPr>
              <w:t>Telephone</w:t>
            </w:r>
          </w:p>
        </w:tc>
        <w:tc>
          <w:tcPr>
            <w:tcW w:type="dxa" w:w="5112"/>
            <w:vAlign w:val="center"/>
          </w:tcPr>
          <w:p>
            <w:pPr>
              <w:spacing w:after="40"/>
            </w:pPr>
            <w:r>
              <w:rPr>
                <w:sz w:val="18"/>
              </w:rPr>
              <w:t>+973 3366 2333</w:t>
            </w:r>
          </w:p>
        </w:tc>
      </w:tr>
      <w:tr>
        <w:tc>
          <w:tcPr>
            <w:tcW w:type="dxa" w:w="5112"/>
            <w:vAlign w:val="center"/>
          </w:tcPr>
          <w:p>
            <w:pPr>
              <w:spacing w:after="40"/>
            </w:pPr>
            <w:r>
              <w:rPr>
                <w:b/>
                <w:sz w:val="18"/>
              </w:rPr>
              <w:t>Website</w:t>
            </w:r>
          </w:p>
        </w:tc>
        <w:tc>
          <w:tcPr>
            <w:tcW w:type="dxa" w:w="5112"/>
            <w:vAlign w:val="center"/>
          </w:tcPr>
          <w:p>
            <w:pPr>
              <w:spacing w:after="40"/>
            </w:pPr>
            <w:r>
              <w:rPr>
                <w:sz w:val="18"/>
              </w:rPr>
              <w:t>www.daresni.net</w:t>
            </w:r>
          </w:p>
        </w:tc>
      </w:tr>
    </w:tbl>
    <w:p>
      <w:pPr>
        <w:spacing w:before="160"/>
        <w:jc w:val="center"/>
      </w:pPr>
      <w:r>
        <w:rPr>
          <w:b/>
          <w:color w:val="9B1B2B"/>
        </w:rPr>
        <w:t>— ENDS —</w:t>
      </w:r>
    </w:p>
    <w:p>
      <w:pPr>
        <w:sectPr>
          <w:headerReference w:type="default" r:id="rId9"/>
          <w:footerReference w:type="default" r:id="rId10"/>
          <w:pgSz w:w="12240" w:h="15840"/>
          <w:pgMar w:top="792" w:right="1008" w:bottom="792" w:left="1008" w:header="720" w:footer="720" w:gutter="0"/>
          <w:cols w:space="720"/>
          <w:docGrid w:linePitch="360"/>
        </w:sectPr>
      </w:pPr>
    </w:p>
    <w:p>
      <w:pPr>
        <w:pStyle w:val="Title"/>
      </w:pPr>
      <w:r>
        <w:t>Using this template</w:t>
      </w:r>
    </w:p>
    <w:p>
      <w:r>
        <w:rPr>
          <w:color w:val="5F6B7A"/>
        </w:rPr>
        <w:t>Delete this guidance page before issuing a press release. Replace every item in square brackets and remove any optional section that is not required.</w:t>
      </w:r>
    </w:p>
    <w:p>
      <w:r>
        <w:rPr>
          <w:b/>
          <w:color w:val="112447"/>
        </w:rPr>
        <w:t xml:space="preserve">Headline: </w:t>
      </w:r>
      <w:r>
        <w:t>Keep it factual and specific. Lead with the announcement, not promotional language.</w:t>
      </w:r>
    </w:p>
    <w:p>
      <w:r>
        <w:rPr>
          <w:b/>
          <w:color w:val="112447"/>
        </w:rPr>
        <w:t xml:space="preserve">Opening paragraph: </w:t>
      </w:r>
      <w:r>
        <w:t>Answer the essential who, what, when, where and why immediately.</w:t>
      </w:r>
    </w:p>
    <w:p>
      <w:r>
        <w:rPr>
          <w:b/>
          <w:color w:val="112447"/>
        </w:rPr>
        <w:t xml:space="preserve">Quotes: </w:t>
      </w:r>
      <w:r>
        <w:t>Use approved quotes to add insight, context or human perspective.</w:t>
      </w:r>
    </w:p>
    <w:p>
      <w:r>
        <w:rPr>
          <w:b/>
          <w:color w:val="112447"/>
        </w:rPr>
        <w:t xml:space="preserve">Statistics: </w:t>
      </w:r>
      <w:r>
        <w:t>Use only current, verified figures. Add an 'as of' date where a number can change.</w:t>
      </w:r>
    </w:p>
    <w:p>
      <w:r>
        <w:rPr>
          <w:b/>
          <w:color w:val="112447"/>
        </w:rPr>
        <w:t xml:space="preserve">Links: </w:t>
      </w:r>
      <w:r>
        <w:t>Use the official Daresni website or a specific approved landing page.</w:t>
      </w:r>
    </w:p>
    <w:p>
      <w:r>
        <w:rPr>
          <w:b/>
          <w:color w:val="112447"/>
        </w:rPr>
        <w:t xml:space="preserve">Boilerplate: </w:t>
      </w:r>
      <w:r>
        <w:t>Keep the About Daresni section consistent unless company positioning has formally changed.</w:t>
      </w:r>
    </w:p>
    <w:p>
      <w:r>
        <w:rPr>
          <w:b/>
          <w:color w:val="112447"/>
        </w:rPr>
        <w:t xml:space="preserve">Final check: </w:t>
      </w:r>
      <w:r>
        <w:t>Confirm names, titles, dates, figures, URLs, spelling and media contact details before distribution.</w:t>
      </w:r>
    </w:p>
    <w:p>
      <w:pPr>
        <w:pStyle w:val="Heading1"/>
      </w:pPr>
      <w:r>
        <w:t>Suggested release structure</w:t>
      </w:r>
    </w:p>
    <w:p>
      <w:pPr>
        <w:pStyle w:val="ListNumber"/>
      </w:pPr>
      <w:r>
        <w:t>FOR IMMEDIATE RELEASE</w:t>
      </w:r>
    </w:p>
    <w:p>
      <w:pPr>
        <w:pStyle w:val="ListNumber"/>
      </w:pPr>
      <w:r>
        <w:t>Headline</w:t>
      </w:r>
    </w:p>
    <w:p>
      <w:pPr>
        <w:pStyle w:val="ListNumber"/>
      </w:pPr>
      <w:r>
        <w:t>Optional subheadline</w:t>
      </w:r>
    </w:p>
    <w:p>
      <w:pPr>
        <w:pStyle w:val="ListNumber"/>
      </w:pPr>
      <w:r>
        <w:t>Dateline + lead</w:t>
      </w:r>
    </w:p>
    <w:p>
      <w:pPr>
        <w:pStyle w:val="ListNumber"/>
      </w:pPr>
      <w:r>
        <w:t>Supporting detail</w:t>
      </w:r>
    </w:p>
    <w:p>
      <w:pPr>
        <w:pStyle w:val="ListNumber"/>
      </w:pPr>
      <w:r>
        <w:t>Approved quote</w:t>
      </w:r>
    </w:p>
    <w:p>
      <w:pPr>
        <w:pStyle w:val="ListNumber"/>
      </w:pPr>
      <w:r>
        <w:t>Additional context / key facts</w:t>
      </w:r>
    </w:p>
    <w:p>
      <w:pPr>
        <w:pStyle w:val="ListNumber"/>
      </w:pPr>
      <w:r>
        <w:t>About Daresni</w:t>
      </w:r>
    </w:p>
    <w:p>
      <w:pPr>
        <w:pStyle w:val="ListNumber"/>
      </w:pPr>
      <w:r>
        <w:t>Media Contact</w:t>
      </w:r>
    </w:p>
    <w:p>
      <w:pPr>
        <w:pStyle w:val="ListNumber"/>
      </w:pPr>
      <w:r>
        <w:t>— ENDS —</w:t>
      </w:r>
    </w:p>
    <w:sectPr w:rsidR="00FC693F" w:rsidRPr="0006063C" w:rsidSect="00034616">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F6B7A"/>
        <w:sz w:val="15"/>
      </w:rPr>
      <w:t>Daresni Education and Training  •  CR No. 120812-1  •  Kingdom of Bahrain  •  www.daresni.net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b/>
        <w:color w:val="9B1B2B"/>
        <w:sz w:val="36"/>
      </w:rPr>
      <w:t>DARESNI</w:t>
    </w:r>
    <w:r>
      <w:rPr>
        <w:color w:val="5F6B7A"/>
        <w:sz w:val="16"/>
      </w:rPr>
      <w:t xml:space="preserve">  |  PRESS OFFICE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244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9B1B2B"/>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1244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Daresni Press Release Template</dc:title>
  <dc:subject>Reusable press release template</dc:subject>
  <dc:creator>Daresni Education and Training</dc:creator>
  <cp:keywords/>
  <dc:description>generated by python-docx</dc:description>
  <cp:lastModifiedBy/>
  <cp:revision>1</cp:revision>
  <dcterms:created xsi:type="dcterms:W3CDTF">2013-12-23T23:15:00Z</dcterms:created>
  <dcterms:modified xsi:type="dcterms:W3CDTF">2013-12-23T23:15:00Z</dcterms:modified>
  <cp:category/>
</cp:coreProperties>
</file>